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53" w:rsidRPr="00A4392E" w:rsidRDefault="00D72F73" w:rsidP="003A30B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3A30BD" w:rsidRPr="00A4392E">
        <w:rPr>
          <w:b/>
          <w:sz w:val="32"/>
          <w:szCs w:val="32"/>
        </w:rPr>
        <w:t>TP Local Input</w:t>
      </w:r>
      <w:r w:rsidR="00A4392E" w:rsidRPr="00A4392E">
        <w:rPr>
          <w:b/>
        </w:rPr>
        <w:t xml:space="preserve"> (</w:t>
      </w:r>
      <w:r w:rsidR="0026696A">
        <w:rPr>
          <w:b/>
        </w:rPr>
        <w:t>August-September 2021</w:t>
      </w:r>
      <w:r w:rsidR="00A4392E" w:rsidRPr="00A4392E">
        <w:rPr>
          <w:b/>
        </w:rPr>
        <w:t>)</w:t>
      </w:r>
      <w:r w:rsidR="00D81249">
        <w:rPr>
          <w:b/>
        </w:rPr>
        <w:t xml:space="preserve">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690"/>
        <w:gridCol w:w="3348"/>
      </w:tblGrid>
      <w:tr w:rsidR="00407B9F" w:rsidRPr="00060D29" w:rsidTr="000D096D">
        <w:trPr>
          <w:cantSplit/>
          <w:tblHeader/>
        </w:trPr>
        <w:tc>
          <w:tcPr>
            <w:tcW w:w="25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407B9F" w:rsidRPr="00060D29" w:rsidRDefault="00407B9F" w:rsidP="003A30BD">
            <w:pPr>
              <w:rPr>
                <w:b/>
                <w:sz w:val="28"/>
                <w:szCs w:val="28"/>
              </w:rPr>
            </w:pPr>
            <w:r w:rsidRPr="00060D29">
              <w:rPr>
                <w:b/>
                <w:sz w:val="28"/>
                <w:szCs w:val="28"/>
              </w:rPr>
              <w:t>Organization/Date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407B9F" w:rsidRPr="00060D29" w:rsidRDefault="00407B9F" w:rsidP="003A30BD">
            <w:pPr>
              <w:rPr>
                <w:b/>
                <w:sz w:val="28"/>
                <w:szCs w:val="28"/>
              </w:rPr>
            </w:pPr>
            <w:r w:rsidRPr="00060D29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334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407B9F" w:rsidRPr="00060D29" w:rsidRDefault="00407B9F" w:rsidP="003A30BD">
            <w:pPr>
              <w:rPr>
                <w:b/>
                <w:sz w:val="28"/>
                <w:szCs w:val="28"/>
              </w:rPr>
            </w:pPr>
            <w:r w:rsidRPr="00060D29">
              <w:rPr>
                <w:b/>
                <w:sz w:val="28"/>
                <w:szCs w:val="28"/>
              </w:rPr>
              <w:t>Participation</w:t>
            </w:r>
          </w:p>
        </w:tc>
      </w:tr>
      <w:tr w:rsidR="00407B9F" w:rsidTr="000D096D">
        <w:trPr>
          <w:cantSplit/>
        </w:trPr>
        <w:tc>
          <w:tcPr>
            <w:tcW w:w="253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07B9F" w:rsidRPr="00060D29" w:rsidRDefault="00407B9F" w:rsidP="003A30BD">
            <w:pPr>
              <w:rPr>
                <w:b/>
                <w:sz w:val="28"/>
                <w:szCs w:val="28"/>
              </w:rPr>
            </w:pPr>
            <w:r w:rsidRPr="00060D29">
              <w:rPr>
                <w:b/>
                <w:sz w:val="28"/>
                <w:szCs w:val="28"/>
              </w:rPr>
              <w:t>MPO</w:t>
            </w:r>
          </w:p>
        </w:tc>
        <w:tc>
          <w:tcPr>
            <w:tcW w:w="3690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407B9F" w:rsidRDefault="00407B9F" w:rsidP="003A30BD"/>
        </w:tc>
        <w:tc>
          <w:tcPr>
            <w:tcW w:w="334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407B9F" w:rsidRPr="0071219C" w:rsidRDefault="00407B9F" w:rsidP="003A30BD">
            <w:pPr>
              <w:rPr>
                <w:sz w:val="20"/>
                <w:szCs w:val="20"/>
              </w:rPr>
            </w:pPr>
          </w:p>
        </w:tc>
      </w:tr>
      <w:tr w:rsidR="00407B9F" w:rsidRPr="00633F6D" w:rsidTr="000D096D">
        <w:trPr>
          <w:cantSplit/>
        </w:trPr>
        <w:tc>
          <w:tcPr>
            <w:tcW w:w="2538" w:type="dxa"/>
          </w:tcPr>
          <w:p w:rsidR="00407B9F" w:rsidRPr="00633F6D" w:rsidRDefault="00407B9F" w:rsidP="003A30BD">
            <w:r w:rsidRPr="00633F6D">
              <w:rPr>
                <w:b/>
              </w:rPr>
              <w:t>MPO Board</w:t>
            </w:r>
          </w:p>
          <w:p w:rsidR="00407B9F" w:rsidRPr="00633F6D" w:rsidRDefault="00407B9F" w:rsidP="00633F6D">
            <w:pPr>
              <w:rPr>
                <w:b/>
              </w:rPr>
            </w:pPr>
            <w:r>
              <w:t>9/</w:t>
            </w:r>
            <w:r w:rsidRPr="00633F6D">
              <w:t>1 (Wed), 9am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407B9F" w:rsidRPr="00633F6D" w:rsidRDefault="00407B9F" w:rsidP="00727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virtual meeting. See </w:t>
            </w:r>
            <w:hyperlink r:id="rId7" w:history="1">
              <w:r w:rsidRPr="00727FF5">
                <w:rPr>
                  <w:rStyle w:val="Hyperlink"/>
                  <w:sz w:val="20"/>
                  <w:szCs w:val="20"/>
                </w:rPr>
                <w:t>MPO Facebook</w:t>
              </w:r>
            </w:hyperlink>
            <w:r>
              <w:rPr>
                <w:sz w:val="20"/>
                <w:szCs w:val="20"/>
              </w:rPr>
              <w:t xml:space="preserve"> to view meeting, Email </w:t>
            </w:r>
            <w:hyperlink r:id="rId8" w:history="1">
              <w:r w:rsidRPr="00640479">
                <w:rPr>
                  <w:rStyle w:val="Hyperlink"/>
                  <w:sz w:val="20"/>
                  <w:szCs w:val="20"/>
                </w:rPr>
                <w:t>andrew.henry@durhannc.gov</w:t>
              </w:r>
            </w:hyperlink>
            <w:r>
              <w:rPr>
                <w:sz w:val="20"/>
                <w:szCs w:val="20"/>
              </w:rPr>
              <w:t xml:space="preserve"> to request to speak to the Board.</w:t>
            </w:r>
          </w:p>
        </w:tc>
        <w:tc>
          <w:tcPr>
            <w:tcW w:w="3348" w:type="dxa"/>
            <w:tcBorders>
              <w:top w:val="single" w:sz="4" w:space="0" w:color="auto"/>
            </w:tcBorders>
          </w:tcPr>
          <w:p w:rsidR="00407B9F" w:rsidRPr="00633F6D" w:rsidRDefault="00407B9F" w:rsidP="003A30BD">
            <w:pPr>
              <w:rPr>
                <w:sz w:val="20"/>
                <w:szCs w:val="20"/>
              </w:rPr>
            </w:pPr>
            <w:r w:rsidRPr="00633F6D">
              <w:rPr>
                <w:sz w:val="20"/>
                <w:szCs w:val="20"/>
                <w:u w:val="single"/>
              </w:rPr>
              <w:t>Public Hearing</w:t>
            </w:r>
            <w:r w:rsidRPr="00633F6D">
              <w:rPr>
                <w:sz w:val="20"/>
                <w:szCs w:val="20"/>
              </w:rPr>
              <w:t>: citizens can directly address the Board</w:t>
            </w:r>
          </w:p>
        </w:tc>
      </w:tr>
      <w:tr w:rsidR="00407B9F" w:rsidRPr="00633F6D" w:rsidTr="00BB4A95">
        <w:trPr>
          <w:cantSplit/>
        </w:trPr>
        <w:tc>
          <w:tcPr>
            <w:tcW w:w="2538" w:type="dxa"/>
            <w:tcBorders>
              <w:bottom w:val="single" w:sz="4" w:space="0" w:color="auto"/>
            </w:tcBorders>
          </w:tcPr>
          <w:p w:rsidR="00407B9F" w:rsidRPr="00633F6D" w:rsidRDefault="00407B9F" w:rsidP="00016A0C">
            <w:r w:rsidRPr="00633F6D">
              <w:rPr>
                <w:b/>
              </w:rPr>
              <w:t>MPO Board</w:t>
            </w:r>
            <w:r w:rsidRPr="00633F6D">
              <w:t xml:space="preserve"> </w:t>
            </w:r>
          </w:p>
          <w:p w:rsidR="00407B9F" w:rsidRPr="00633F6D" w:rsidRDefault="00407B9F" w:rsidP="00E96659">
            <w:pPr>
              <w:rPr>
                <w:b/>
              </w:rPr>
            </w:pPr>
            <w:r w:rsidRPr="00633F6D">
              <w:t>2</w:t>
            </w:r>
            <w:r w:rsidRPr="00633F6D">
              <w:rPr>
                <w:vertAlign w:val="superscript"/>
              </w:rPr>
              <w:t>nd</w:t>
            </w:r>
            <w:r w:rsidRPr="00633F6D">
              <w:t xml:space="preserve"> Wednesday of </w:t>
            </w:r>
            <w:r>
              <w:t xml:space="preserve">most </w:t>
            </w:r>
            <w:r w:rsidRPr="00633F6D">
              <w:t>month</w:t>
            </w:r>
            <w:r>
              <w:t>s</w:t>
            </w:r>
            <w:r w:rsidRPr="00633F6D">
              <w:t>, 9am</w:t>
            </w:r>
            <w:r>
              <w:t xml:space="preserve">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07B9F" w:rsidRPr="00633F6D" w:rsidRDefault="00407B9F" w:rsidP="00457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virtual meeting. See </w:t>
            </w:r>
            <w:hyperlink r:id="rId9" w:history="1">
              <w:r w:rsidRPr="00727FF5">
                <w:rPr>
                  <w:rStyle w:val="Hyperlink"/>
                  <w:sz w:val="20"/>
                  <w:szCs w:val="20"/>
                </w:rPr>
                <w:t>MPO Facebook</w:t>
              </w:r>
            </w:hyperlink>
            <w:r>
              <w:rPr>
                <w:sz w:val="20"/>
                <w:szCs w:val="20"/>
              </w:rPr>
              <w:t xml:space="preserve"> to view meeting, Email </w:t>
            </w:r>
            <w:hyperlink r:id="rId10" w:history="1">
              <w:r w:rsidRPr="00640479">
                <w:rPr>
                  <w:rStyle w:val="Hyperlink"/>
                  <w:sz w:val="20"/>
                  <w:szCs w:val="20"/>
                </w:rPr>
                <w:t>andrew.henry@durhannc.gov</w:t>
              </w:r>
            </w:hyperlink>
            <w:r>
              <w:rPr>
                <w:sz w:val="20"/>
                <w:szCs w:val="20"/>
              </w:rPr>
              <w:t xml:space="preserve"> to request to speak to the Board.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407B9F" w:rsidRPr="00633F6D" w:rsidRDefault="00407B9F" w:rsidP="00E96659">
            <w:pPr>
              <w:rPr>
                <w:sz w:val="20"/>
                <w:szCs w:val="20"/>
              </w:rPr>
            </w:pPr>
            <w:r w:rsidRPr="00633F6D">
              <w:rPr>
                <w:sz w:val="20"/>
                <w:szCs w:val="20"/>
              </w:rPr>
              <w:t>Board will address 20</w:t>
            </w:r>
            <w:r>
              <w:rPr>
                <w:sz w:val="20"/>
                <w:szCs w:val="20"/>
              </w:rPr>
              <w:t>50</w:t>
            </w:r>
            <w:r w:rsidRPr="00633F6D">
              <w:rPr>
                <w:sz w:val="20"/>
                <w:szCs w:val="20"/>
              </w:rPr>
              <w:t xml:space="preserve"> MTP at monthly meetings from September through </w:t>
            </w:r>
            <w:r>
              <w:rPr>
                <w:sz w:val="20"/>
                <w:szCs w:val="20"/>
              </w:rPr>
              <w:t>January</w:t>
            </w:r>
            <w:r w:rsidRPr="00633F6D">
              <w:rPr>
                <w:sz w:val="20"/>
                <w:szCs w:val="20"/>
              </w:rPr>
              <w:t>.  Board typically allows citizens to address the Board</w:t>
            </w:r>
          </w:p>
        </w:tc>
      </w:tr>
      <w:tr w:rsidR="00407B9F" w:rsidTr="00BB4A95">
        <w:trPr>
          <w:cantSplit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407B9F" w:rsidRPr="00060D29" w:rsidRDefault="00407B9F" w:rsidP="00D47F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Durham County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7B9F" w:rsidRPr="00FF3F66" w:rsidRDefault="00407B9F" w:rsidP="00D47F6B">
            <w:pPr>
              <w:rPr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9F" w:rsidRPr="00FF3F66" w:rsidRDefault="00407B9F" w:rsidP="00D47F6B">
            <w:pPr>
              <w:rPr>
                <w:sz w:val="20"/>
                <w:szCs w:val="20"/>
              </w:rPr>
            </w:pPr>
          </w:p>
        </w:tc>
      </w:tr>
      <w:tr w:rsidR="00407B9F" w:rsidRPr="00F30E34" w:rsidTr="000D096D">
        <w:trPr>
          <w:cantSplit/>
        </w:trPr>
        <w:tc>
          <w:tcPr>
            <w:tcW w:w="2538" w:type="dxa"/>
          </w:tcPr>
          <w:p w:rsidR="00407B9F" w:rsidRPr="002E613E" w:rsidRDefault="00407B9F" w:rsidP="003A30BD">
            <w:pPr>
              <w:rPr>
                <w:b/>
              </w:rPr>
            </w:pPr>
            <w:r w:rsidRPr="002E613E">
              <w:rPr>
                <w:b/>
              </w:rPr>
              <w:t xml:space="preserve">Durham County BOCC </w:t>
            </w:r>
          </w:p>
          <w:p w:rsidR="00407B9F" w:rsidRPr="00F30E34" w:rsidRDefault="00407B9F" w:rsidP="00697DEC">
            <w:r w:rsidRPr="00F30E34">
              <w:t>9/</w:t>
            </w:r>
            <w:r w:rsidR="00697DEC">
              <w:t>9</w:t>
            </w:r>
            <w:r w:rsidRPr="00F30E34">
              <w:t xml:space="preserve"> (</w:t>
            </w:r>
            <w:proofErr w:type="spellStart"/>
            <w:r w:rsidR="00697DEC">
              <w:t>Thur</w:t>
            </w:r>
            <w:proofErr w:type="spellEnd"/>
            <w:r w:rsidRPr="00F30E34">
              <w:t>), 9am</w:t>
            </w:r>
          </w:p>
        </w:tc>
        <w:tc>
          <w:tcPr>
            <w:tcW w:w="3690" w:type="dxa"/>
          </w:tcPr>
          <w:p w:rsidR="00407B9F" w:rsidRDefault="00407B9F" w:rsidP="003A3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virtual meeting, or</w:t>
            </w:r>
          </w:p>
          <w:p w:rsidR="00407B9F" w:rsidRPr="00F30E34" w:rsidRDefault="00407B9F" w:rsidP="003A30BD">
            <w:pPr>
              <w:rPr>
                <w:sz w:val="20"/>
                <w:szCs w:val="20"/>
              </w:rPr>
            </w:pPr>
            <w:r w:rsidRPr="00F30E34">
              <w:rPr>
                <w:sz w:val="20"/>
                <w:szCs w:val="20"/>
              </w:rPr>
              <w:t>Durham County Courthouse</w:t>
            </w:r>
          </w:p>
          <w:p w:rsidR="00407B9F" w:rsidRPr="00F30E34" w:rsidRDefault="00407B9F" w:rsidP="003A30BD">
            <w:pPr>
              <w:rPr>
                <w:sz w:val="20"/>
                <w:szCs w:val="20"/>
              </w:rPr>
            </w:pPr>
            <w:r w:rsidRPr="00F30E34">
              <w:rPr>
                <w:sz w:val="20"/>
                <w:szCs w:val="20"/>
              </w:rPr>
              <w:t>200 E. Main St.</w:t>
            </w:r>
          </w:p>
        </w:tc>
        <w:tc>
          <w:tcPr>
            <w:tcW w:w="3348" w:type="dxa"/>
          </w:tcPr>
          <w:p w:rsidR="00407B9F" w:rsidRPr="00F30E34" w:rsidRDefault="00407B9F" w:rsidP="00BB4A95">
            <w:pPr>
              <w:rPr>
                <w:sz w:val="20"/>
                <w:szCs w:val="20"/>
              </w:rPr>
            </w:pPr>
            <w:r w:rsidRPr="00F30E34">
              <w:rPr>
                <w:sz w:val="20"/>
                <w:szCs w:val="20"/>
              </w:rPr>
              <w:t>Presentation to BOCC, who typically allow citizens to address them on work session agenda items</w:t>
            </w:r>
          </w:p>
        </w:tc>
      </w:tr>
      <w:tr w:rsidR="00407B9F" w:rsidRPr="00C63177" w:rsidTr="000D096D">
        <w:trPr>
          <w:cantSplit/>
        </w:trPr>
        <w:tc>
          <w:tcPr>
            <w:tcW w:w="2538" w:type="dxa"/>
          </w:tcPr>
          <w:p w:rsidR="00407B9F" w:rsidRPr="00211793" w:rsidRDefault="00407B9F" w:rsidP="00384C24">
            <w:pPr>
              <w:rPr>
                <w:b/>
              </w:rPr>
            </w:pPr>
            <w:r w:rsidRPr="00211793">
              <w:rPr>
                <w:b/>
              </w:rPr>
              <w:t>Bicycle and Pedestrian Advisory Commission</w:t>
            </w:r>
          </w:p>
          <w:p w:rsidR="00407B9F" w:rsidRPr="00C63177" w:rsidRDefault="00407B9F" w:rsidP="00C63177">
            <w:r w:rsidRPr="00C63177">
              <w:t>8/17 (Tues), 7PM</w:t>
            </w:r>
          </w:p>
        </w:tc>
        <w:tc>
          <w:tcPr>
            <w:tcW w:w="3690" w:type="dxa"/>
          </w:tcPr>
          <w:p w:rsidR="00407B9F" w:rsidRPr="00C63177" w:rsidRDefault="00407B9F" w:rsidP="0038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virtual meeting (link to be published)</w:t>
            </w:r>
          </w:p>
        </w:tc>
        <w:tc>
          <w:tcPr>
            <w:tcW w:w="3348" w:type="dxa"/>
          </w:tcPr>
          <w:p w:rsidR="00407B9F" w:rsidRPr="00C63177" w:rsidRDefault="00407B9F" w:rsidP="00BB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Citizens can attend and participate.  </w:t>
            </w:r>
            <w:r w:rsidRPr="00C63177">
              <w:rPr>
                <w:sz w:val="20"/>
                <w:szCs w:val="20"/>
              </w:rPr>
              <w:t>BPAC usually provides detailed comments on long-range plans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07B9F" w:rsidRPr="00700DB5" w:rsidTr="000D096D">
        <w:trPr>
          <w:cantSplit/>
        </w:trPr>
        <w:tc>
          <w:tcPr>
            <w:tcW w:w="2538" w:type="dxa"/>
          </w:tcPr>
          <w:p w:rsidR="00407B9F" w:rsidRPr="00700DB5" w:rsidRDefault="00407B9F" w:rsidP="00384C24">
            <w:pPr>
              <w:rPr>
                <w:b/>
              </w:rPr>
            </w:pPr>
            <w:r w:rsidRPr="00700DB5">
              <w:rPr>
                <w:b/>
              </w:rPr>
              <w:t>Planning Commission</w:t>
            </w:r>
          </w:p>
          <w:p w:rsidR="00407B9F" w:rsidRPr="00700DB5" w:rsidRDefault="00407B9F" w:rsidP="00384C24">
            <w:r w:rsidRPr="00700DB5">
              <w:t>10/12 (Tue), 5:30pm</w:t>
            </w:r>
          </w:p>
        </w:tc>
        <w:tc>
          <w:tcPr>
            <w:tcW w:w="3690" w:type="dxa"/>
          </w:tcPr>
          <w:p w:rsidR="00407B9F" w:rsidRPr="00700DB5" w:rsidRDefault="00407B9F" w:rsidP="00384C24">
            <w:pPr>
              <w:rPr>
                <w:sz w:val="20"/>
                <w:szCs w:val="20"/>
              </w:rPr>
            </w:pPr>
            <w:r w:rsidRPr="00700DB5">
              <w:rPr>
                <w:sz w:val="20"/>
                <w:szCs w:val="20"/>
              </w:rPr>
              <w:t>Council Chambers (Durham City Hall)</w:t>
            </w:r>
          </w:p>
          <w:p w:rsidR="00407B9F" w:rsidRPr="00700DB5" w:rsidRDefault="00407B9F" w:rsidP="00384C24">
            <w:pPr>
              <w:rPr>
                <w:sz w:val="20"/>
                <w:szCs w:val="20"/>
              </w:rPr>
            </w:pPr>
            <w:r w:rsidRPr="00700DB5">
              <w:rPr>
                <w:sz w:val="20"/>
                <w:szCs w:val="20"/>
              </w:rPr>
              <w:t>101 City Hall Plaza, Durham, NC</w:t>
            </w:r>
          </w:p>
        </w:tc>
        <w:tc>
          <w:tcPr>
            <w:tcW w:w="3348" w:type="dxa"/>
          </w:tcPr>
          <w:p w:rsidR="00407B9F" w:rsidRPr="00700DB5" w:rsidRDefault="00407B9F" w:rsidP="00A4392E">
            <w:pPr>
              <w:rPr>
                <w:sz w:val="20"/>
                <w:szCs w:val="20"/>
              </w:rPr>
            </w:pPr>
            <w:r w:rsidRPr="00700DB5">
              <w:rPr>
                <w:sz w:val="20"/>
                <w:szCs w:val="20"/>
              </w:rPr>
              <w:t>Planning Commission usually receives presentation but does not submit official comments</w:t>
            </w:r>
          </w:p>
        </w:tc>
      </w:tr>
      <w:tr w:rsidR="00407B9F" w:rsidTr="002E6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538" w:type="dxa"/>
            <w:tcBorders>
              <w:top w:val="double" w:sz="4" w:space="0" w:color="auto"/>
              <w:left w:val="double" w:sz="4" w:space="0" w:color="auto"/>
            </w:tcBorders>
            <w:shd w:val="clear" w:color="auto" w:fill="FABF8F" w:themeFill="accent6" w:themeFillTint="99"/>
          </w:tcPr>
          <w:p w:rsidR="00407B9F" w:rsidRPr="00060D29" w:rsidRDefault="000D096D" w:rsidP="00D47F6B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="00407B9F">
              <w:rPr>
                <w:b/>
                <w:sz w:val="28"/>
                <w:szCs w:val="28"/>
              </w:rPr>
              <w:t>Orange County</w:t>
            </w:r>
          </w:p>
        </w:tc>
        <w:tc>
          <w:tcPr>
            <w:tcW w:w="3690" w:type="dxa"/>
            <w:tcBorders>
              <w:top w:val="double" w:sz="4" w:space="0" w:color="auto"/>
              <w:right w:val="nil"/>
            </w:tcBorders>
          </w:tcPr>
          <w:p w:rsidR="00407B9F" w:rsidRPr="00FF3F66" w:rsidRDefault="00407B9F" w:rsidP="00D47F6B">
            <w:pPr>
              <w:rPr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double" w:sz="4" w:space="0" w:color="auto"/>
              <w:left w:val="nil"/>
              <w:right w:val="nil"/>
            </w:tcBorders>
          </w:tcPr>
          <w:p w:rsidR="00407B9F" w:rsidRPr="00FF3F66" w:rsidRDefault="00407B9F" w:rsidP="00D47F6B">
            <w:pPr>
              <w:rPr>
                <w:sz w:val="20"/>
                <w:szCs w:val="20"/>
              </w:rPr>
            </w:pPr>
          </w:p>
        </w:tc>
      </w:tr>
      <w:tr w:rsidR="00407B9F" w:rsidRPr="00F64C9C" w:rsidTr="002E6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538" w:type="dxa"/>
            <w:tcBorders>
              <w:left w:val="double" w:sz="4" w:space="0" w:color="auto"/>
            </w:tcBorders>
          </w:tcPr>
          <w:p w:rsidR="00407B9F" w:rsidRPr="00F64C9C" w:rsidRDefault="00407B9F" w:rsidP="008A6F26">
            <w:pPr>
              <w:rPr>
                <w:b/>
              </w:rPr>
            </w:pPr>
            <w:r w:rsidRPr="00F64C9C">
              <w:rPr>
                <w:b/>
              </w:rPr>
              <w:t>Orange County BOCC</w:t>
            </w:r>
          </w:p>
          <w:p w:rsidR="00407B9F" w:rsidRPr="00F64C9C" w:rsidRDefault="009E4A62" w:rsidP="00F64C9C">
            <w:r>
              <w:t>10/5</w:t>
            </w:r>
            <w:r w:rsidR="00407B9F" w:rsidRPr="00F64C9C">
              <w:t xml:space="preserve"> (Tue), 7PM</w:t>
            </w:r>
          </w:p>
        </w:tc>
        <w:tc>
          <w:tcPr>
            <w:tcW w:w="3690" w:type="dxa"/>
          </w:tcPr>
          <w:p w:rsidR="00407B9F" w:rsidRDefault="00407B9F" w:rsidP="008A6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virtual meeting, or</w:t>
            </w:r>
            <w:r w:rsidRPr="00F64C9C">
              <w:rPr>
                <w:sz w:val="20"/>
                <w:szCs w:val="20"/>
              </w:rPr>
              <w:t xml:space="preserve"> </w:t>
            </w:r>
          </w:p>
          <w:p w:rsidR="00407B9F" w:rsidRPr="00F64C9C" w:rsidRDefault="00407B9F" w:rsidP="008A6F26">
            <w:pPr>
              <w:rPr>
                <w:sz w:val="20"/>
                <w:szCs w:val="20"/>
              </w:rPr>
            </w:pPr>
            <w:r w:rsidRPr="00F64C9C">
              <w:rPr>
                <w:sz w:val="20"/>
                <w:szCs w:val="20"/>
              </w:rPr>
              <w:t xml:space="preserve">Richard </w:t>
            </w:r>
            <w:proofErr w:type="spellStart"/>
            <w:r w:rsidRPr="00F64C9C">
              <w:rPr>
                <w:sz w:val="20"/>
                <w:szCs w:val="20"/>
              </w:rPr>
              <w:t>Whitted</w:t>
            </w:r>
            <w:proofErr w:type="spellEnd"/>
            <w:r w:rsidRPr="00F64C9C">
              <w:rPr>
                <w:sz w:val="20"/>
                <w:szCs w:val="20"/>
              </w:rPr>
              <w:t xml:space="preserve"> Meeting Facility</w:t>
            </w:r>
          </w:p>
          <w:p w:rsidR="00407B9F" w:rsidRPr="00F64C9C" w:rsidRDefault="00407B9F" w:rsidP="008A6F26">
            <w:pPr>
              <w:rPr>
                <w:sz w:val="20"/>
                <w:szCs w:val="20"/>
              </w:rPr>
            </w:pPr>
            <w:r w:rsidRPr="00F64C9C">
              <w:rPr>
                <w:sz w:val="20"/>
                <w:szCs w:val="20"/>
              </w:rPr>
              <w:t>300 West Tryon Street</w:t>
            </w:r>
          </w:p>
          <w:p w:rsidR="00407B9F" w:rsidRPr="00F64C9C" w:rsidRDefault="00407B9F" w:rsidP="008A6F26">
            <w:pPr>
              <w:rPr>
                <w:sz w:val="20"/>
                <w:szCs w:val="20"/>
              </w:rPr>
            </w:pPr>
            <w:r w:rsidRPr="00F64C9C">
              <w:rPr>
                <w:sz w:val="20"/>
                <w:szCs w:val="20"/>
              </w:rPr>
              <w:t>Hillsborough, NC  27278</w:t>
            </w:r>
          </w:p>
        </w:tc>
        <w:tc>
          <w:tcPr>
            <w:tcW w:w="3348" w:type="dxa"/>
          </w:tcPr>
          <w:p w:rsidR="00407B9F" w:rsidRPr="00F64C9C" w:rsidRDefault="00407B9F" w:rsidP="001A0BEF">
            <w:pPr>
              <w:rPr>
                <w:sz w:val="20"/>
                <w:szCs w:val="20"/>
              </w:rPr>
            </w:pPr>
            <w:r w:rsidRPr="00F64C9C">
              <w:rPr>
                <w:sz w:val="20"/>
                <w:szCs w:val="20"/>
              </w:rPr>
              <w:t>Presentation at Orange BOCC, who typically allow citizens to address them on the agenda item</w:t>
            </w:r>
          </w:p>
        </w:tc>
      </w:tr>
      <w:tr w:rsidR="00407B9F" w:rsidRPr="003E5A73" w:rsidTr="002E6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538" w:type="dxa"/>
            <w:tcBorders>
              <w:left w:val="double" w:sz="4" w:space="0" w:color="auto"/>
            </w:tcBorders>
          </w:tcPr>
          <w:p w:rsidR="00407B9F" w:rsidRDefault="00407B9F" w:rsidP="0049767C">
            <w:pPr>
              <w:rPr>
                <w:b/>
              </w:rPr>
            </w:pPr>
            <w:r w:rsidRPr="002E613E">
              <w:rPr>
                <w:b/>
              </w:rPr>
              <w:t xml:space="preserve">Orange County </w:t>
            </w:r>
            <w:proofErr w:type="spellStart"/>
            <w:r w:rsidRPr="002E613E">
              <w:rPr>
                <w:b/>
              </w:rPr>
              <w:t>OUTBoard</w:t>
            </w:r>
            <w:proofErr w:type="spellEnd"/>
          </w:p>
          <w:p w:rsidR="00407B9F" w:rsidRPr="002E613E" w:rsidRDefault="003E595C" w:rsidP="003E595C">
            <w:pPr>
              <w:rPr>
                <w:b/>
              </w:rPr>
            </w:pPr>
            <w:r>
              <w:t>9</w:t>
            </w:r>
            <w:r w:rsidR="00407B9F" w:rsidRPr="003E5A73">
              <w:t>/1</w:t>
            </w:r>
            <w:r>
              <w:t>5</w:t>
            </w:r>
            <w:r w:rsidR="00407B9F" w:rsidRPr="003E5A73">
              <w:t>, 6:30PM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07B9F" w:rsidRPr="003E5A73" w:rsidRDefault="00407B9F" w:rsidP="00822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virtual meeting (link to be published)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407B9F" w:rsidRPr="003E5A73" w:rsidRDefault="00407B9F" w:rsidP="0049767C">
            <w:pPr>
              <w:rPr>
                <w:sz w:val="20"/>
                <w:szCs w:val="20"/>
              </w:rPr>
            </w:pPr>
            <w:r w:rsidRPr="003E5A73">
              <w:rPr>
                <w:sz w:val="20"/>
                <w:szCs w:val="20"/>
              </w:rPr>
              <w:t xml:space="preserve">Presentation to </w:t>
            </w:r>
            <w:proofErr w:type="spellStart"/>
            <w:r w:rsidRPr="003E5A73">
              <w:rPr>
                <w:sz w:val="20"/>
                <w:szCs w:val="20"/>
              </w:rPr>
              <w:t>OUTBoard</w:t>
            </w:r>
            <w:proofErr w:type="spellEnd"/>
            <w:r>
              <w:rPr>
                <w:sz w:val="20"/>
                <w:szCs w:val="20"/>
              </w:rPr>
              <w:t xml:space="preserve"> and receive comments</w:t>
            </w:r>
          </w:p>
        </w:tc>
      </w:tr>
      <w:tr w:rsidR="00407B9F" w:rsidRPr="00264FCF" w:rsidTr="002E6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538" w:type="dxa"/>
            <w:tcBorders>
              <w:left w:val="double" w:sz="4" w:space="0" w:color="auto"/>
            </w:tcBorders>
          </w:tcPr>
          <w:p w:rsidR="00407B9F" w:rsidRPr="002E613E" w:rsidRDefault="00407B9F" w:rsidP="00264FCF">
            <w:pPr>
              <w:rPr>
                <w:b/>
              </w:rPr>
            </w:pPr>
            <w:r w:rsidRPr="002E613E">
              <w:rPr>
                <w:b/>
              </w:rPr>
              <w:t xml:space="preserve">Chapel Hill Trans. </w:t>
            </w:r>
            <w:proofErr w:type="gramStart"/>
            <w:r>
              <w:rPr>
                <w:b/>
              </w:rPr>
              <w:t xml:space="preserve">&amp; </w:t>
            </w:r>
            <w:r w:rsidRPr="002E613E">
              <w:rPr>
                <w:b/>
              </w:rPr>
              <w:t xml:space="preserve"> Connectivity</w:t>
            </w:r>
            <w:proofErr w:type="gramEnd"/>
            <w:r w:rsidRPr="002E613E">
              <w:rPr>
                <w:b/>
              </w:rPr>
              <w:t xml:space="preserve"> </w:t>
            </w:r>
            <w:r>
              <w:rPr>
                <w:b/>
              </w:rPr>
              <w:t xml:space="preserve">Advisory </w:t>
            </w:r>
            <w:r w:rsidRPr="002E613E">
              <w:rPr>
                <w:b/>
              </w:rPr>
              <w:t xml:space="preserve">Bd. (TCAB) </w:t>
            </w:r>
          </w:p>
          <w:p w:rsidR="00407B9F" w:rsidRPr="007B3814" w:rsidRDefault="00407B9F" w:rsidP="007B3814">
            <w:r w:rsidRPr="007B3814">
              <w:t>8/24, 7PM</w:t>
            </w:r>
          </w:p>
        </w:tc>
        <w:tc>
          <w:tcPr>
            <w:tcW w:w="3690" w:type="dxa"/>
          </w:tcPr>
          <w:p w:rsidR="00407B9F" w:rsidRPr="00264FCF" w:rsidRDefault="00407B9F" w:rsidP="00FD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virtual meeting (link to be published)</w:t>
            </w:r>
          </w:p>
        </w:tc>
        <w:tc>
          <w:tcPr>
            <w:tcW w:w="3348" w:type="dxa"/>
          </w:tcPr>
          <w:p w:rsidR="00407B9F" w:rsidRPr="00264FCF" w:rsidRDefault="00407B9F" w:rsidP="00EF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Citizens can attend and speak at TCAB meetings.</w:t>
            </w:r>
          </w:p>
        </w:tc>
      </w:tr>
      <w:tr w:rsidR="00407B9F" w:rsidRPr="00407B9F" w:rsidTr="002E6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538" w:type="dxa"/>
            <w:tcBorders>
              <w:left w:val="double" w:sz="4" w:space="0" w:color="auto"/>
            </w:tcBorders>
          </w:tcPr>
          <w:p w:rsidR="00407B9F" w:rsidRPr="00407B9F" w:rsidRDefault="00407B9F" w:rsidP="00267168">
            <w:pPr>
              <w:rPr>
                <w:b/>
              </w:rPr>
            </w:pPr>
            <w:r w:rsidRPr="00407B9F">
              <w:rPr>
                <w:b/>
              </w:rPr>
              <w:t>Carrboro Town Council</w:t>
            </w:r>
          </w:p>
          <w:p w:rsidR="00407B9F" w:rsidRPr="00407B9F" w:rsidRDefault="00407B9F" w:rsidP="00E91E4C">
            <w:r>
              <w:t xml:space="preserve">(to be determined, </w:t>
            </w:r>
            <w:r w:rsidRPr="00407B9F">
              <w:t>9/14,</w:t>
            </w:r>
            <w:r w:rsidR="002A3D91">
              <w:t xml:space="preserve"> </w:t>
            </w:r>
            <w:r w:rsidRPr="00407B9F">
              <w:t>7:30pm</w:t>
            </w:r>
          </w:p>
        </w:tc>
        <w:tc>
          <w:tcPr>
            <w:tcW w:w="3690" w:type="dxa"/>
          </w:tcPr>
          <w:p w:rsidR="00407B9F" w:rsidRPr="00407B9F" w:rsidRDefault="00407B9F" w:rsidP="00267168">
            <w:pPr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Carrboro Town Hall</w:t>
            </w:r>
          </w:p>
          <w:p w:rsidR="00407B9F" w:rsidRPr="00407B9F" w:rsidRDefault="00407B9F" w:rsidP="00267168">
            <w:pPr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301 W. Main St., Carrboro, NC 27510</w:t>
            </w:r>
          </w:p>
        </w:tc>
        <w:tc>
          <w:tcPr>
            <w:tcW w:w="3348" w:type="dxa"/>
          </w:tcPr>
          <w:p w:rsidR="00407B9F" w:rsidRPr="00407B9F" w:rsidRDefault="00407B9F" w:rsidP="00C977B4">
            <w:pPr>
              <w:rPr>
                <w:sz w:val="20"/>
                <w:szCs w:val="20"/>
              </w:rPr>
            </w:pPr>
            <w:r w:rsidRPr="00407B9F">
              <w:rPr>
                <w:sz w:val="20"/>
                <w:szCs w:val="20"/>
              </w:rPr>
              <w:t>Presentation at Town Board, who typically allow citizens to address them on the agenda items</w:t>
            </w:r>
          </w:p>
        </w:tc>
      </w:tr>
      <w:tr w:rsidR="00407B9F" w:rsidTr="002E6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538" w:type="dxa"/>
            <w:tcBorders>
              <w:left w:val="double" w:sz="4" w:space="0" w:color="auto"/>
            </w:tcBorders>
            <w:shd w:val="clear" w:color="auto" w:fill="D99594" w:themeFill="accent2" w:themeFillTint="99"/>
          </w:tcPr>
          <w:p w:rsidR="00407B9F" w:rsidRPr="00060D29" w:rsidRDefault="00407B9F" w:rsidP="00D47F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Chatham County</w:t>
            </w:r>
          </w:p>
        </w:tc>
        <w:tc>
          <w:tcPr>
            <w:tcW w:w="3690" w:type="dxa"/>
            <w:tcBorders>
              <w:right w:val="nil"/>
            </w:tcBorders>
          </w:tcPr>
          <w:p w:rsidR="00407B9F" w:rsidRPr="00FF3F66" w:rsidRDefault="00407B9F" w:rsidP="00D47F6B">
            <w:pPr>
              <w:rPr>
                <w:sz w:val="20"/>
                <w:szCs w:val="20"/>
              </w:rPr>
            </w:pPr>
          </w:p>
        </w:tc>
        <w:tc>
          <w:tcPr>
            <w:tcW w:w="3348" w:type="dxa"/>
            <w:tcBorders>
              <w:left w:val="nil"/>
              <w:right w:val="nil"/>
            </w:tcBorders>
          </w:tcPr>
          <w:p w:rsidR="00407B9F" w:rsidRPr="00FF3F66" w:rsidRDefault="00407B9F" w:rsidP="00D47F6B">
            <w:pPr>
              <w:rPr>
                <w:sz w:val="20"/>
                <w:szCs w:val="20"/>
              </w:rPr>
            </w:pPr>
          </w:p>
        </w:tc>
      </w:tr>
      <w:tr w:rsidR="00407B9F" w:rsidRPr="00EF3841" w:rsidTr="002E6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538" w:type="dxa"/>
            <w:tcBorders>
              <w:left w:val="double" w:sz="4" w:space="0" w:color="auto"/>
            </w:tcBorders>
          </w:tcPr>
          <w:p w:rsidR="00407B9F" w:rsidRPr="005928CC" w:rsidRDefault="00407B9F" w:rsidP="003A30BD">
            <w:pPr>
              <w:rPr>
                <w:b/>
              </w:rPr>
            </w:pPr>
            <w:r w:rsidRPr="005928CC">
              <w:rPr>
                <w:b/>
              </w:rPr>
              <w:t>Chatham BOCC</w:t>
            </w:r>
          </w:p>
          <w:p w:rsidR="00407B9F" w:rsidRPr="005928CC" w:rsidRDefault="00407B9F" w:rsidP="007F1F03">
            <w:r>
              <w:t>9/</w:t>
            </w:r>
            <w:r w:rsidRPr="005928CC">
              <w:t xml:space="preserve">20 (Mon), </w:t>
            </w:r>
            <w:r w:rsidR="007F1F03">
              <w:t>6</w:t>
            </w:r>
            <w:r w:rsidRPr="005928CC">
              <w:t>pm</w:t>
            </w:r>
          </w:p>
        </w:tc>
        <w:tc>
          <w:tcPr>
            <w:tcW w:w="3690" w:type="dxa"/>
          </w:tcPr>
          <w:p w:rsidR="00407B9F" w:rsidRPr="005928CC" w:rsidRDefault="00407B9F" w:rsidP="00A410B4">
            <w:pPr>
              <w:rPr>
                <w:sz w:val="20"/>
                <w:szCs w:val="20"/>
              </w:rPr>
            </w:pPr>
            <w:r w:rsidRPr="005928CC">
              <w:rPr>
                <w:sz w:val="20"/>
                <w:szCs w:val="20"/>
              </w:rPr>
              <w:t>Historic Courthouse</w:t>
            </w:r>
          </w:p>
          <w:p w:rsidR="00407B9F" w:rsidRPr="005928CC" w:rsidRDefault="00407B9F" w:rsidP="00BD033E">
            <w:pPr>
              <w:rPr>
                <w:sz w:val="20"/>
                <w:szCs w:val="20"/>
              </w:rPr>
            </w:pPr>
            <w:r w:rsidRPr="005928CC">
              <w:rPr>
                <w:sz w:val="20"/>
                <w:szCs w:val="20"/>
              </w:rPr>
              <w:t>Park at Chatham County offices</w:t>
            </w:r>
          </w:p>
          <w:p w:rsidR="00407B9F" w:rsidRPr="005928CC" w:rsidRDefault="00407B9F" w:rsidP="00BD033E">
            <w:pPr>
              <w:rPr>
                <w:sz w:val="20"/>
                <w:szCs w:val="20"/>
              </w:rPr>
            </w:pPr>
            <w:r w:rsidRPr="005928CC">
              <w:rPr>
                <w:sz w:val="20"/>
                <w:szCs w:val="20"/>
              </w:rPr>
              <w:t>80 East St, Pittsboro, NC 27312</w:t>
            </w:r>
          </w:p>
        </w:tc>
        <w:tc>
          <w:tcPr>
            <w:tcW w:w="3348" w:type="dxa"/>
          </w:tcPr>
          <w:p w:rsidR="00407B9F" w:rsidRPr="005928CC" w:rsidRDefault="00407B9F" w:rsidP="004B7DCC">
            <w:pPr>
              <w:rPr>
                <w:sz w:val="20"/>
                <w:szCs w:val="20"/>
              </w:rPr>
            </w:pPr>
            <w:r w:rsidRPr="005928CC">
              <w:rPr>
                <w:sz w:val="20"/>
                <w:szCs w:val="20"/>
              </w:rPr>
              <w:t>Presentation at Chatham BOCC work session, who typically allow citizens to address them on the agenda item</w:t>
            </w:r>
          </w:p>
        </w:tc>
      </w:tr>
    </w:tbl>
    <w:p w:rsidR="00101B12" w:rsidRDefault="00FC153F" w:rsidP="00CA5AF4">
      <w:pPr>
        <w:spacing w:after="0"/>
        <w:rPr>
          <w:rStyle w:val="Hyperlink"/>
        </w:rPr>
      </w:pPr>
      <w:r>
        <w:t>Contact:</w:t>
      </w:r>
      <w:r w:rsidR="00CA5AF4">
        <w:t xml:space="preserve">  </w:t>
      </w:r>
      <w:r>
        <w:t xml:space="preserve">Andy Henry, DCHC MPO, 919-560-4366 ext. 36419, </w:t>
      </w:r>
      <w:hyperlink r:id="rId11" w:history="1">
        <w:r w:rsidRPr="000D0A3C">
          <w:rPr>
            <w:rStyle w:val="Hyperlink"/>
          </w:rPr>
          <w:t>andrew.henry@durhamnc.gov</w:t>
        </w:r>
      </w:hyperlink>
    </w:p>
    <w:p w:rsidR="0046526C" w:rsidRDefault="0046526C" w:rsidP="00CA5AF4">
      <w:pPr>
        <w:spacing w:after="0"/>
        <w:rPr>
          <w:rStyle w:val="Hyperlink"/>
          <w:color w:val="auto"/>
          <w:u w:val="none"/>
        </w:rPr>
      </w:pPr>
    </w:p>
    <w:p w:rsidR="008D6A1B" w:rsidRPr="008D6A1B" w:rsidRDefault="008D6A1B" w:rsidP="00CA5AF4">
      <w:pPr>
        <w:spacing w:after="0"/>
      </w:pPr>
      <w:r w:rsidRPr="008D6A1B">
        <w:rPr>
          <w:rStyle w:val="Hyperlink"/>
          <w:color w:val="auto"/>
          <w:u w:val="none"/>
        </w:rPr>
        <w:t xml:space="preserve">Public comment period for the Alternatives Analysis is July 29 through September 15.  </w:t>
      </w:r>
      <w:r>
        <w:rPr>
          <w:rStyle w:val="Hyperlink"/>
          <w:color w:val="auto"/>
          <w:u w:val="none"/>
        </w:rPr>
        <w:t xml:space="preserve">However, citizens are encouraged to submit comments after that period because the overall 2050 MTP planning </w:t>
      </w:r>
      <w:r w:rsidR="00162A17">
        <w:rPr>
          <w:rStyle w:val="Hyperlink"/>
          <w:color w:val="auto"/>
          <w:u w:val="none"/>
        </w:rPr>
        <w:t xml:space="preserve">activity </w:t>
      </w:r>
      <w:r>
        <w:rPr>
          <w:rStyle w:val="Hyperlink"/>
          <w:color w:val="auto"/>
          <w:u w:val="none"/>
        </w:rPr>
        <w:t>will continue thro</w:t>
      </w:r>
      <w:bookmarkStart w:id="0" w:name="_GoBack"/>
      <w:bookmarkEnd w:id="0"/>
      <w:r>
        <w:rPr>
          <w:rStyle w:val="Hyperlink"/>
          <w:color w:val="auto"/>
          <w:u w:val="none"/>
        </w:rPr>
        <w:t>ugh January 2022.</w:t>
      </w:r>
    </w:p>
    <w:sectPr w:rsidR="008D6A1B" w:rsidRPr="008D6A1B" w:rsidSect="00407B9F">
      <w:headerReference w:type="default" r:id="rId12"/>
      <w:footerReference w:type="default" r:id="rId13"/>
      <w:pgSz w:w="12240" w:h="15840"/>
      <w:pgMar w:top="1296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42" w:rsidRDefault="00065642" w:rsidP="00065642">
      <w:pPr>
        <w:spacing w:after="0" w:line="240" w:lineRule="auto"/>
      </w:pPr>
      <w:r>
        <w:separator/>
      </w:r>
    </w:p>
  </w:endnote>
  <w:endnote w:type="continuationSeparator" w:id="0">
    <w:p w:rsidR="00065642" w:rsidRDefault="00065642" w:rsidP="0006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298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EF1" w:rsidRDefault="001C4EF1" w:rsidP="001C4EF1">
        <w:pPr>
          <w:pStyle w:val="Footer"/>
        </w:pPr>
        <w:r w:rsidRPr="001C4EF1">
          <w:rPr>
            <w:sz w:val="20"/>
            <w:szCs w:val="20"/>
          </w:rPr>
          <w:t>Last updated 0</w:t>
        </w:r>
        <w:r w:rsidR="00643596">
          <w:rPr>
            <w:sz w:val="20"/>
            <w:szCs w:val="20"/>
          </w:rPr>
          <w:t>9</w:t>
        </w:r>
        <w:r w:rsidRPr="001C4EF1">
          <w:rPr>
            <w:sz w:val="20"/>
            <w:szCs w:val="20"/>
          </w:rPr>
          <w:t>/</w:t>
        </w:r>
        <w:r w:rsidR="00643596">
          <w:rPr>
            <w:sz w:val="20"/>
            <w:szCs w:val="20"/>
          </w:rPr>
          <w:t>08</w:t>
        </w:r>
        <w:r w:rsidRPr="001C4EF1">
          <w:rPr>
            <w:sz w:val="20"/>
            <w:szCs w:val="20"/>
          </w:rPr>
          <w:t>/</w:t>
        </w:r>
        <w:r w:rsidR="00C26FFF">
          <w:rPr>
            <w:sz w:val="20"/>
            <w:szCs w:val="20"/>
          </w:rPr>
          <w:t>21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5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5642" w:rsidRDefault="00065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42" w:rsidRDefault="00065642" w:rsidP="00065642">
      <w:pPr>
        <w:spacing w:after="0" w:line="240" w:lineRule="auto"/>
      </w:pPr>
      <w:r>
        <w:separator/>
      </w:r>
    </w:p>
  </w:footnote>
  <w:footnote w:type="continuationSeparator" w:id="0">
    <w:p w:rsidR="00065642" w:rsidRDefault="00065642" w:rsidP="00065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60D" w:rsidRDefault="00727FF5" w:rsidP="0063360D">
    <w:pPr>
      <w:pStyle w:val="Header"/>
      <w:tabs>
        <w:tab w:val="clear" w:pos="9360"/>
        <w:tab w:val="right" w:pos="12240"/>
      </w:tabs>
    </w:pPr>
    <w:r>
      <w:tab/>
    </w:r>
    <w:r w:rsidR="007F0EDA">
      <w:t>Project Web site</w:t>
    </w:r>
    <w:r w:rsidR="003102F5">
      <w:t xml:space="preserve">:  </w:t>
    </w:r>
    <w:r w:rsidR="007F0EDA" w:rsidRPr="009E5F6B">
      <w:rPr>
        <w:b/>
        <w:color w:val="0070C0"/>
        <w:sz w:val="24"/>
        <w:szCs w:val="24"/>
      </w:rPr>
      <w:t>www.</w:t>
    </w:r>
    <w:r w:rsidR="0026696A" w:rsidRPr="0026696A">
      <w:rPr>
        <w:b/>
        <w:color w:val="0070C0"/>
        <w:sz w:val="24"/>
        <w:szCs w:val="24"/>
      </w:rPr>
      <w:t xml:space="preserve"> DCHCMPO.org</w:t>
    </w:r>
    <w:r w:rsidR="0063360D">
      <w:tab/>
    </w:r>
  </w:p>
  <w:p w:rsidR="0063360D" w:rsidRDefault="00633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101C"/>
    <w:multiLevelType w:val="hybridMultilevel"/>
    <w:tmpl w:val="631E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32075"/>
    <w:multiLevelType w:val="hybridMultilevel"/>
    <w:tmpl w:val="CA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16D70"/>
    <w:multiLevelType w:val="hybridMultilevel"/>
    <w:tmpl w:val="3D3C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BD"/>
    <w:rsid w:val="00001FD6"/>
    <w:rsid w:val="00005E3B"/>
    <w:rsid w:val="00010229"/>
    <w:rsid w:val="00016A0C"/>
    <w:rsid w:val="00016A43"/>
    <w:rsid w:val="000255FF"/>
    <w:rsid w:val="00060609"/>
    <w:rsid w:val="00060D29"/>
    <w:rsid w:val="000638FB"/>
    <w:rsid w:val="00065642"/>
    <w:rsid w:val="000841BA"/>
    <w:rsid w:val="00087567"/>
    <w:rsid w:val="00087612"/>
    <w:rsid w:val="00093410"/>
    <w:rsid w:val="000D096D"/>
    <w:rsid w:val="000E314B"/>
    <w:rsid w:val="000E3607"/>
    <w:rsid w:val="000E4FD4"/>
    <w:rsid w:val="000F12C9"/>
    <w:rsid w:val="00101B12"/>
    <w:rsid w:val="00107408"/>
    <w:rsid w:val="00126BFC"/>
    <w:rsid w:val="00133D91"/>
    <w:rsid w:val="001451FB"/>
    <w:rsid w:val="00152859"/>
    <w:rsid w:val="00162A17"/>
    <w:rsid w:val="001651B3"/>
    <w:rsid w:val="00181FBB"/>
    <w:rsid w:val="00186F8D"/>
    <w:rsid w:val="0019164E"/>
    <w:rsid w:val="00194D21"/>
    <w:rsid w:val="001A0BEF"/>
    <w:rsid w:val="001C4EF1"/>
    <w:rsid w:val="001D0DB4"/>
    <w:rsid w:val="001D3CD3"/>
    <w:rsid w:val="001F629B"/>
    <w:rsid w:val="00211793"/>
    <w:rsid w:val="0026374C"/>
    <w:rsid w:val="00264FCF"/>
    <w:rsid w:val="0026696A"/>
    <w:rsid w:val="002837D7"/>
    <w:rsid w:val="0029397B"/>
    <w:rsid w:val="002A3D91"/>
    <w:rsid w:val="002A58DC"/>
    <w:rsid w:val="002C6EA0"/>
    <w:rsid w:val="002D3730"/>
    <w:rsid w:val="002E613E"/>
    <w:rsid w:val="003102F5"/>
    <w:rsid w:val="003410A9"/>
    <w:rsid w:val="0034412E"/>
    <w:rsid w:val="00364126"/>
    <w:rsid w:val="00395E31"/>
    <w:rsid w:val="00397D06"/>
    <w:rsid w:val="003A30BD"/>
    <w:rsid w:val="003A5877"/>
    <w:rsid w:val="003D06DC"/>
    <w:rsid w:val="003E595C"/>
    <w:rsid w:val="003E5A73"/>
    <w:rsid w:val="003E70FE"/>
    <w:rsid w:val="00407B9F"/>
    <w:rsid w:val="00446BF4"/>
    <w:rsid w:val="00455CD7"/>
    <w:rsid w:val="00457868"/>
    <w:rsid w:val="0046526C"/>
    <w:rsid w:val="00467B31"/>
    <w:rsid w:val="00487126"/>
    <w:rsid w:val="004B2FFD"/>
    <w:rsid w:val="004B7DCC"/>
    <w:rsid w:val="004E1D30"/>
    <w:rsid w:val="0051034F"/>
    <w:rsid w:val="00526DEE"/>
    <w:rsid w:val="00534349"/>
    <w:rsid w:val="00541AD3"/>
    <w:rsid w:val="0055611B"/>
    <w:rsid w:val="00562A52"/>
    <w:rsid w:val="00581C79"/>
    <w:rsid w:val="005928CC"/>
    <w:rsid w:val="00595F53"/>
    <w:rsid w:val="005B0192"/>
    <w:rsid w:val="005D2705"/>
    <w:rsid w:val="005D279B"/>
    <w:rsid w:val="005D3C17"/>
    <w:rsid w:val="005E16F8"/>
    <w:rsid w:val="00604E82"/>
    <w:rsid w:val="006222A7"/>
    <w:rsid w:val="00632CA6"/>
    <w:rsid w:val="0063360D"/>
    <w:rsid w:val="00633F6D"/>
    <w:rsid w:val="00634064"/>
    <w:rsid w:val="00643596"/>
    <w:rsid w:val="006547B1"/>
    <w:rsid w:val="00654CC1"/>
    <w:rsid w:val="006604FD"/>
    <w:rsid w:val="006675BA"/>
    <w:rsid w:val="0067265A"/>
    <w:rsid w:val="00674F8D"/>
    <w:rsid w:val="00694959"/>
    <w:rsid w:val="0069541F"/>
    <w:rsid w:val="00697DEC"/>
    <w:rsid w:val="006A2160"/>
    <w:rsid w:val="006F0F43"/>
    <w:rsid w:val="00700DB5"/>
    <w:rsid w:val="007024DF"/>
    <w:rsid w:val="0071219C"/>
    <w:rsid w:val="00713F58"/>
    <w:rsid w:val="00720141"/>
    <w:rsid w:val="00727FF5"/>
    <w:rsid w:val="007446BC"/>
    <w:rsid w:val="0076166B"/>
    <w:rsid w:val="00763329"/>
    <w:rsid w:val="00775D29"/>
    <w:rsid w:val="007A4E43"/>
    <w:rsid w:val="007B3814"/>
    <w:rsid w:val="007E1929"/>
    <w:rsid w:val="007E26B8"/>
    <w:rsid w:val="007F0EDA"/>
    <w:rsid w:val="007F1F03"/>
    <w:rsid w:val="007F40D0"/>
    <w:rsid w:val="007F60AC"/>
    <w:rsid w:val="00805CC6"/>
    <w:rsid w:val="00806857"/>
    <w:rsid w:val="00811DB9"/>
    <w:rsid w:val="008220FB"/>
    <w:rsid w:val="00823B3F"/>
    <w:rsid w:val="008325A0"/>
    <w:rsid w:val="00874540"/>
    <w:rsid w:val="00881F68"/>
    <w:rsid w:val="008B3F1B"/>
    <w:rsid w:val="008C5F1A"/>
    <w:rsid w:val="008D6A1B"/>
    <w:rsid w:val="008E6BAB"/>
    <w:rsid w:val="0090427B"/>
    <w:rsid w:val="00904EC9"/>
    <w:rsid w:val="00936FC0"/>
    <w:rsid w:val="00953AE1"/>
    <w:rsid w:val="00996B38"/>
    <w:rsid w:val="009E3440"/>
    <w:rsid w:val="009E4A62"/>
    <w:rsid w:val="009E5F6B"/>
    <w:rsid w:val="00A27673"/>
    <w:rsid w:val="00A33ABF"/>
    <w:rsid w:val="00A361D6"/>
    <w:rsid w:val="00A410B4"/>
    <w:rsid w:val="00A4392E"/>
    <w:rsid w:val="00A600B3"/>
    <w:rsid w:val="00A648C3"/>
    <w:rsid w:val="00A673C2"/>
    <w:rsid w:val="00AC052D"/>
    <w:rsid w:val="00AC2505"/>
    <w:rsid w:val="00AD719C"/>
    <w:rsid w:val="00AE7E8E"/>
    <w:rsid w:val="00AF29C4"/>
    <w:rsid w:val="00B170AA"/>
    <w:rsid w:val="00B211B8"/>
    <w:rsid w:val="00B91C4C"/>
    <w:rsid w:val="00B9218A"/>
    <w:rsid w:val="00B94B3D"/>
    <w:rsid w:val="00BA7C70"/>
    <w:rsid w:val="00BB4A95"/>
    <w:rsid w:val="00BC675B"/>
    <w:rsid w:val="00BD033E"/>
    <w:rsid w:val="00BD7F5A"/>
    <w:rsid w:val="00BE0D9B"/>
    <w:rsid w:val="00C03C29"/>
    <w:rsid w:val="00C15079"/>
    <w:rsid w:val="00C26FFF"/>
    <w:rsid w:val="00C31DED"/>
    <w:rsid w:val="00C33F1D"/>
    <w:rsid w:val="00C37746"/>
    <w:rsid w:val="00C528A3"/>
    <w:rsid w:val="00C63177"/>
    <w:rsid w:val="00C74673"/>
    <w:rsid w:val="00C86445"/>
    <w:rsid w:val="00C977B4"/>
    <w:rsid w:val="00CA080F"/>
    <w:rsid w:val="00CA5AF4"/>
    <w:rsid w:val="00CB001C"/>
    <w:rsid w:val="00CB3CEA"/>
    <w:rsid w:val="00CE7A11"/>
    <w:rsid w:val="00CF38BB"/>
    <w:rsid w:val="00D13E30"/>
    <w:rsid w:val="00D22E19"/>
    <w:rsid w:val="00D43DF3"/>
    <w:rsid w:val="00D60AD9"/>
    <w:rsid w:val="00D70CB9"/>
    <w:rsid w:val="00D72F73"/>
    <w:rsid w:val="00D81249"/>
    <w:rsid w:val="00D87BEA"/>
    <w:rsid w:val="00D96366"/>
    <w:rsid w:val="00D96D50"/>
    <w:rsid w:val="00DA1C62"/>
    <w:rsid w:val="00DA4307"/>
    <w:rsid w:val="00DB0C71"/>
    <w:rsid w:val="00DB3F15"/>
    <w:rsid w:val="00DC293F"/>
    <w:rsid w:val="00DE3ED8"/>
    <w:rsid w:val="00E06A3E"/>
    <w:rsid w:val="00E26B5D"/>
    <w:rsid w:val="00E27279"/>
    <w:rsid w:val="00E52488"/>
    <w:rsid w:val="00E53716"/>
    <w:rsid w:val="00E67368"/>
    <w:rsid w:val="00E72379"/>
    <w:rsid w:val="00E84194"/>
    <w:rsid w:val="00E91E4C"/>
    <w:rsid w:val="00E95185"/>
    <w:rsid w:val="00E95433"/>
    <w:rsid w:val="00E96659"/>
    <w:rsid w:val="00EC0273"/>
    <w:rsid w:val="00EF3841"/>
    <w:rsid w:val="00EF7C67"/>
    <w:rsid w:val="00F154CE"/>
    <w:rsid w:val="00F17ED0"/>
    <w:rsid w:val="00F30E34"/>
    <w:rsid w:val="00F51A9D"/>
    <w:rsid w:val="00F64C9C"/>
    <w:rsid w:val="00F77D70"/>
    <w:rsid w:val="00F95AE4"/>
    <w:rsid w:val="00FA2899"/>
    <w:rsid w:val="00FC153F"/>
    <w:rsid w:val="00FC4163"/>
    <w:rsid w:val="00FD4EE8"/>
    <w:rsid w:val="00FE0B98"/>
    <w:rsid w:val="00FF1D37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B522"/>
  <w15:docId w15:val="{8467C15C-28A5-496A-9F8A-446695F5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B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642"/>
  </w:style>
  <w:style w:type="paragraph" w:styleId="Footer">
    <w:name w:val="footer"/>
    <w:basedOn w:val="Normal"/>
    <w:link w:val="FooterChar"/>
    <w:uiPriority w:val="99"/>
    <w:unhideWhenUsed/>
    <w:rsid w:val="00065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42"/>
  </w:style>
  <w:style w:type="paragraph" w:styleId="BalloonText">
    <w:name w:val="Balloon Text"/>
    <w:basedOn w:val="Normal"/>
    <w:link w:val="BalloonTextChar"/>
    <w:uiPriority w:val="99"/>
    <w:semiHidden/>
    <w:unhideWhenUsed/>
    <w:rsid w:val="0006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1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henry@durhannc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POforDCH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w.henry@durhamnc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drew.henry@durhan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POforDCH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Henry, Andrew</dc:creator>
  <cp:lastModifiedBy>Henry, Andrew</cp:lastModifiedBy>
  <cp:revision>11</cp:revision>
  <dcterms:created xsi:type="dcterms:W3CDTF">2021-08-09T14:21:00Z</dcterms:created>
  <dcterms:modified xsi:type="dcterms:W3CDTF">2021-09-08T15:50:00Z</dcterms:modified>
</cp:coreProperties>
</file>