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7"/>
        <w:gridCol w:w="4224"/>
        <w:gridCol w:w="3452"/>
      </w:tblGrid>
      <w:tr w:rsidR="0047308D" w:rsidTr="008B009F">
        <w:trPr>
          <w:trHeight w:val="565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8D" w:rsidRDefault="0047308D" w:rsidP="008B009F">
            <w:pPr>
              <w:tabs>
                <w:tab w:val="left" w:pos="117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47308D" w:rsidRDefault="0047308D" w:rsidP="008B009F">
            <w:pP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663722FF" wp14:editId="6C466C0C">
                  <wp:extent cx="1520190" cy="550545"/>
                  <wp:effectExtent l="0" t="0" r="3810" b="1905"/>
                  <wp:docPr id="1" name="Picture 1" descr="DCHCMetropoliD18bR05aP01ZL-Taylor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HCMetropoliD18bR05aP01ZL-Taylor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vMerge w:val="restart"/>
            <w:tcBorders>
              <w:left w:val="single" w:sz="4" w:space="0" w:color="auto"/>
            </w:tcBorders>
          </w:tcPr>
          <w:p w:rsidR="0047308D" w:rsidRDefault="0047308D" w:rsidP="0047308D">
            <w:pPr>
              <w:rPr>
                <w:b/>
                <w:color w:val="000000"/>
              </w:rPr>
            </w:pPr>
          </w:p>
          <w:p w:rsidR="0047308D" w:rsidRDefault="0047308D" w:rsidP="008B0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DCHC MPO </w:t>
            </w:r>
          </w:p>
          <w:p w:rsidR="0047308D" w:rsidRDefault="0047308D" w:rsidP="008B0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GIS/Database/Web</w:t>
            </w:r>
          </w:p>
        </w:tc>
        <w:tc>
          <w:tcPr>
            <w:tcW w:w="3452" w:type="dxa"/>
          </w:tcPr>
          <w:p w:rsidR="0047308D" w:rsidRDefault="00C30B35" w:rsidP="008B00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 09/02/2021</w:t>
            </w:r>
          </w:p>
          <w:p w:rsidR="0047308D" w:rsidRDefault="0047308D" w:rsidP="008B009F">
            <w:pPr>
              <w:rPr>
                <w:b/>
                <w:color w:val="000000"/>
              </w:rPr>
            </w:pPr>
          </w:p>
        </w:tc>
      </w:tr>
      <w:tr w:rsidR="0047308D" w:rsidTr="008B009F">
        <w:trPr>
          <w:trHeight w:val="402"/>
        </w:trPr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8D" w:rsidRDefault="0047308D" w:rsidP="008B0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</w:tcBorders>
          </w:tcPr>
          <w:p w:rsidR="0047308D" w:rsidRDefault="0047308D" w:rsidP="008B009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52" w:type="dxa"/>
          </w:tcPr>
          <w:p w:rsidR="0047308D" w:rsidRDefault="0047308D" w:rsidP="008B00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User Manual Number: 3</w:t>
            </w:r>
          </w:p>
        </w:tc>
      </w:tr>
    </w:tbl>
    <w:p w:rsidR="0066638C" w:rsidRDefault="0066638C"/>
    <w:p w:rsidR="00C30B35" w:rsidRDefault="00C30B35">
      <w:pPr>
        <w:rPr>
          <w:b/>
          <w:sz w:val="36"/>
          <w:szCs w:val="36"/>
        </w:rPr>
      </w:pPr>
      <w:r w:rsidRPr="00C30B35">
        <w:rPr>
          <w:b/>
          <w:sz w:val="36"/>
          <w:szCs w:val="36"/>
        </w:rPr>
        <w:t xml:space="preserve">Adding a Map to an ArcGIS Online </w:t>
      </w:r>
      <w:r w:rsidR="00FB5491">
        <w:rPr>
          <w:b/>
          <w:sz w:val="36"/>
          <w:szCs w:val="36"/>
        </w:rPr>
        <w:t>Dashboard</w:t>
      </w:r>
    </w:p>
    <w:p w:rsidR="00C30B35" w:rsidRDefault="00E6402C" w:rsidP="00E640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6402C">
        <w:rPr>
          <w:sz w:val="24"/>
          <w:szCs w:val="24"/>
        </w:rPr>
        <w:t>Ad</w:t>
      </w:r>
      <w:r>
        <w:rPr>
          <w:sz w:val="24"/>
          <w:szCs w:val="24"/>
        </w:rPr>
        <w:t>d the map to ArcGIS Online via ArcMap</w:t>
      </w:r>
    </w:p>
    <w:p w:rsidR="00E6402C" w:rsidRDefault="00E6402C" w:rsidP="00E640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in to your ArcGIS Online account within ArcMap</w:t>
      </w:r>
    </w:p>
    <w:p w:rsidR="003C5BE3" w:rsidRDefault="00830032" w:rsidP="00E640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the map as a Service</w:t>
      </w:r>
    </w:p>
    <w:p w:rsidR="00830032" w:rsidRDefault="00830032" w:rsidP="00E640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the Summary, Description, and add Tags</w:t>
      </w:r>
    </w:p>
    <w:p w:rsidR="00830032" w:rsidRDefault="00830032" w:rsidP="00E640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dialogue box click Analyze and correct any issues with the layer</w:t>
      </w:r>
    </w:p>
    <w:p w:rsidR="00830032" w:rsidRDefault="00830032" w:rsidP="00E6402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Publish the layer</w:t>
      </w:r>
    </w:p>
    <w:p w:rsidR="00830032" w:rsidRDefault="00830032" w:rsidP="0083003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51126" cy="3105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rvice properti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944" cy="312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32" w:rsidRDefault="00DE3A46" w:rsidP="008300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</w:t>
      </w:r>
      <w:r w:rsidR="006454B0">
        <w:rPr>
          <w:sz w:val="24"/>
          <w:szCs w:val="24"/>
        </w:rPr>
        <w:t xml:space="preserve"> ArcGIS Online go to My Content</w:t>
      </w:r>
      <w:r>
        <w:rPr>
          <w:sz w:val="24"/>
          <w:szCs w:val="24"/>
        </w:rPr>
        <w:t xml:space="preserve"> and open the Hosted Feature Layer that was just published.</w:t>
      </w:r>
    </w:p>
    <w:p w:rsidR="00DE3A46" w:rsidRDefault="00DE3A46" w:rsidP="008300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the layer and Save As to create a Web</w:t>
      </w:r>
      <w:r w:rsidR="006454B0">
        <w:rPr>
          <w:sz w:val="24"/>
          <w:szCs w:val="24"/>
        </w:rPr>
        <w:t xml:space="preserve"> </w:t>
      </w:r>
      <w:r>
        <w:rPr>
          <w:sz w:val="24"/>
          <w:szCs w:val="24"/>
        </w:rPr>
        <w:t>Map</w:t>
      </w:r>
    </w:p>
    <w:p w:rsidR="006454B0" w:rsidRDefault="006454B0" w:rsidP="008300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back to My Content and open the Web Map. The Web Map is where the analysis will be done and will be what displays in the </w:t>
      </w:r>
      <w:r w:rsidR="00FB5491">
        <w:rPr>
          <w:sz w:val="24"/>
          <w:szCs w:val="24"/>
        </w:rPr>
        <w:t>Dashboard</w:t>
      </w:r>
      <w:r>
        <w:rPr>
          <w:sz w:val="24"/>
          <w:szCs w:val="24"/>
        </w:rPr>
        <w:t>.</w:t>
      </w:r>
      <w:r w:rsidR="00ED3603">
        <w:rPr>
          <w:sz w:val="24"/>
          <w:szCs w:val="24"/>
        </w:rPr>
        <w:t xml:space="preserve"> Below are some examples of analyses that are included within ArcGIS Online</w:t>
      </w:r>
    </w:p>
    <w:p w:rsidR="00550071" w:rsidRDefault="00ED3603" w:rsidP="00ED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Types (Unique Symbols)</w:t>
      </w:r>
    </w:p>
    <w:p w:rsidR="00ED3603" w:rsidRDefault="00ED3603" w:rsidP="00ED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Counts and Amounts (color)</w:t>
      </w:r>
    </w:p>
    <w:p w:rsidR="00ED3603" w:rsidRDefault="00ED3603" w:rsidP="00ED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Counts and Amounts (size)</w:t>
      </w:r>
    </w:p>
    <w:p w:rsidR="00ED3603" w:rsidRDefault="00ED3603" w:rsidP="00ED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Heat Map</w:t>
      </w:r>
    </w:p>
    <w:p w:rsidR="00ED3603" w:rsidRDefault="00ED3603" w:rsidP="00ED360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 (Single Symbol)</w:t>
      </w:r>
    </w:p>
    <w:p w:rsidR="00ED3603" w:rsidRDefault="008762CD" w:rsidP="00ED36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My Content </w:t>
      </w:r>
      <w:r w:rsidR="009D7087">
        <w:rPr>
          <w:sz w:val="24"/>
          <w:szCs w:val="24"/>
        </w:rPr>
        <w:t>under Create App select the Dashboard option</w:t>
      </w:r>
    </w:p>
    <w:p w:rsidR="009D7087" w:rsidRDefault="009D7087" w:rsidP="009D7087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8105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087" w:rsidRDefault="004B7854" w:rsidP="009D70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in relevant Title, Tags, and Summary</w:t>
      </w:r>
    </w:p>
    <w:p w:rsidR="004B7854" w:rsidRDefault="001A3580" w:rsidP="009D708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plus sign in the top right is where various elements can be added</w:t>
      </w:r>
    </w:p>
    <w:p w:rsidR="001A3580" w:rsidRDefault="001A3580" w:rsidP="001A358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9424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BE" w:rsidRDefault="00E43B13" w:rsidP="00EB28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Once the map has been added, other elements can be used to display data from the map</w:t>
      </w:r>
      <w:r w:rsidR="006836B9">
        <w:rPr>
          <w:sz w:val="24"/>
          <w:szCs w:val="24"/>
        </w:rPr>
        <w:t xml:space="preserve">. Dashboard elements can be moved and sized </w:t>
      </w:r>
      <w:r w:rsidR="00063BC6">
        <w:rPr>
          <w:sz w:val="24"/>
          <w:szCs w:val="24"/>
        </w:rPr>
        <w:t xml:space="preserve">appropriately. </w:t>
      </w:r>
    </w:p>
    <w:p w:rsidR="00766195" w:rsidRDefault="00766195" w:rsidP="00EB28BE">
      <w:pPr>
        <w:rPr>
          <w:b/>
          <w:sz w:val="36"/>
          <w:szCs w:val="36"/>
        </w:rPr>
      </w:pPr>
    </w:p>
    <w:p w:rsidR="00766195" w:rsidRDefault="00766195" w:rsidP="00EB28BE">
      <w:pPr>
        <w:rPr>
          <w:b/>
          <w:sz w:val="36"/>
          <w:szCs w:val="36"/>
        </w:rPr>
      </w:pPr>
    </w:p>
    <w:p w:rsidR="00766195" w:rsidRDefault="00766195" w:rsidP="00EB28BE">
      <w:pPr>
        <w:rPr>
          <w:b/>
          <w:sz w:val="36"/>
          <w:szCs w:val="36"/>
        </w:rPr>
      </w:pPr>
    </w:p>
    <w:p w:rsidR="00766195" w:rsidRDefault="00766195" w:rsidP="00EB28BE">
      <w:pPr>
        <w:rPr>
          <w:b/>
          <w:sz w:val="36"/>
          <w:szCs w:val="36"/>
        </w:rPr>
      </w:pPr>
    </w:p>
    <w:p w:rsidR="00EB28BE" w:rsidRDefault="00EB28BE" w:rsidP="00EB28BE">
      <w:pPr>
        <w:rPr>
          <w:b/>
          <w:sz w:val="36"/>
          <w:szCs w:val="36"/>
        </w:rPr>
      </w:pPr>
      <w:r w:rsidRPr="00EB28BE">
        <w:rPr>
          <w:b/>
          <w:sz w:val="36"/>
          <w:szCs w:val="36"/>
        </w:rPr>
        <w:lastRenderedPageBreak/>
        <w:t>Adding a Dashboard to a Story Map</w:t>
      </w:r>
    </w:p>
    <w:p w:rsidR="00EB28BE" w:rsidRDefault="00EB28BE" w:rsidP="00EB28BE">
      <w:pPr>
        <w:rPr>
          <w:sz w:val="24"/>
          <w:szCs w:val="24"/>
        </w:rPr>
      </w:pPr>
      <w:r w:rsidRPr="00EB28BE">
        <w:rPr>
          <w:sz w:val="24"/>
          <w:szCs w:val="24"/>
        </w:rPr>
        <w:t>1.</w:t>
      </w:r>
      <w:r>
        <w:rPr>
          <w:sz w:val="24"/>
          <w:szCs w:val="24"/>
        </w:rPr>
        <w:t xml:space="preserve"> In My Content under Create App select </w:t>
      </w:r>
      <w:proofErr w:type="spellStart"/>
      <w:r>
        <w:rPr>
          <w:sz w:val="24"/>
          <w:szCs w:val="24"/>
        </w:rPr>
        <w:t>StoryMaps</w:t>
      </w:r>
      <w:proofErr w:type="spellEnd"/>
    </w:p>
    <w:p w:rsidR="00766195" w:rsidRDefault="00EB28BE" w:rsidP="00EB28BE">
      <w:pPr>
        <w:rPr>
          <w:sz w:val="24"/>
          <w:szCs w:val="24"/>
        </w:rPr>
      </w:pPr>
      <w:r>
        <w:rPr>
          <w:sz w:val="24"/>
          <w:szCs w:val="24"/>
        </w:rPr>
        <w:t>2. Click on the plus sign beside Share Your Story and select embed</w:t>
      </w:r>
      <w:r w:rsidR="00766195">
        <w:rPr>
          <w:sz w:val="24"/>
          <w:szCs w:val="24"/>
        </w:rPr>
        <w:t>. Paste a link to the dashboard which can be found at the bottom of the item page.</w:t>
      </w:r>
    </w:p>
    <w:p w:rsidR="00EB28BE" w:rsidRDefault="00766195" w:rsidP="00EB28B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0054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in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8BE">
        <w:rPr>
          <w:sz w:val="24"/>
          <w:szCs w:val="24"/>
        </w:rPr>
        <w:t xml:space="preserve"> </w:t>
      </w:r>
    </w:p>
    <w:p w:rsidR="00766195" w:rsidRPr="00EB28BE" w:rsidRDefault="00766195" w:rsidP="00EB28BE">
      <w:pPr>
        <w:rPr>
          <w:sz w:val="24"/>
          <w:szCs w:val="24"/>
        </w:rPr>
      </w:pPr>
      <w:r>
        <w:rPr>
          <w:sz w:val="24"/>
          <w:szCs w:val="24"/>
        </w:rPr>
        <w:t xml:space="preserve">3. The dashboard should now appear on the </w:t>
      </w:r>
      <w:proofErr w:type="spellStart"/>
      <w:r>
        <w:rPr>
          <w:sz w:val="24"/>
          <w:szCs w:val="24"/>
        </w:rPr>
        <w:t>StoryMap</w:t>
      </w:r>
      <w:proofErr w:type="spellEnd"/>
      <w:r>
        <w:rPr>
          <w:sz w:val="24"/>
          <w:szCs w:val="24"/>
        </w:rPr>
        <w:t xml:space="preserve"> page. Hover the mouse over the map and a set of options will appear at the top. Select the first option (Display this content as a card). Then click on the gear within the same set of options to go to the settings and check the box that says Custom Card Details to input a different title/description than is already on the dashboard. </w:t>
      </w:r>
      <w:bookmarkStart w:id="0" w:name="_GoBack"/>
      <w:bookmarkEnd w:id="0"/>
    </w:p>
    <w:sectPr w:rsidR="00766195" w:rsidRPr="00EB2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9E6"/>
    <w:multiLevelType w:val="hybridMultilevel"/>
    <w:tmpl w:val="72E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D"/>
    <w:rsid w:val="00063BC6"/>
    <w:rsid w:val="001A3580"/>
    <w:rsid w:val="003C5BE3"/>
    <w:rsid w:val="0047308D"/>
    <w:rsid w:val="004B7854"/>
    <w:rsid w:val="004C4998"/>
    <w:rsid w:val="00545DB1"/>
    <w:rsid w:val="00550071"/>
    <w:rsid w:val="006454B0"/>
    <w:rsid w:val="0066638C"/>
    <w:rsid w:val="006836B9"/>
    <w:rsid w:val="00766195"/>
    <w:rsid w:val="00830032"/>
    <w:rsid w:val="008762CD"/>
    <w:rsid w:val="009D7087"/>
    <w:rsid w:val="00C30B35"/>
    <w:rsid w:val="00DE3A46"/>
    <w:rsid w:val="00E43B13"/>
    <w:rsid w:val="00E6402C"/>
    <w:rsid w:val="00EB28BE"/>
    <w:rsid w:val="00ED3603"/>
    <w:rsid w:val="00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F7CD"/>
  <w15:chartTrackingRefBased/>
  <w15:docId w15:val="{DDF60EF5-E0DE-46AC-BFF4-D1FD7E72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Durham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Fishastion, Filmon</dc:creator>
  <cp:keywords/>
  <dc:description/>
  <cp:lastModifiedBy>Fishastion, Filmon</cp:lastModifiedBy>
  <cp:revision>4</cp:revision>
  <dcterms:created xsi:type="dcterms:W3CDTF">2021-09-02T14:24:00Z</dcterms:created>
  <dcterms:modified xsi:type="dcterms:W3CDTF">2021-09-08T20:42:00Z</dcterms:modified>
</cp:coreProperties>
</file>